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A7A83" w14:textId="77777777" w:rsidR="00E74B83" w:rsidRPr="00F35B52" w:rsidRDefault="00E74B83">
      <w:pPr>
        <w:rPr>
          <w:color w:val="000000"/>
          <w:sz w:val="24"/>
          <w:szCs w:val="24"/>
        </w:rPr>
      </w:pPr>
      <w:r w:rsidRPr="00F35B52">
        <w:rPr>
          <w:b/>
          <w:color w:val="000000"/>
          <w:sz w:val="24"/>
          <w:szCs w:val="24"/>
          <w:u w:val="single"/>
        </w:rPr>
        <w:t>MEDIAN CROSSOVER:</w:t>
      </w:r>
    </w:p>
    <w:tbl>
      <w:tblPr>
        <w:tblW w:w="9576" w:type="dxa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7747B6" w:rsidRPr="00F35B52" w14:paraId="51DEB280" w14:textId="77777777" w:rsidTr="007747B6">
        <w:tc>
          <w:tcPr>
            <w:tcW w:w="4788" w:type="dxa"/>
          </w:tcPr>
          <w:p w14:paraId="072AE5C9" w14:textId="174FD776" w:rsidR="007747B6" w:rsidRPr="00B355DB" w:rsidRDefault="007747B6" w:rsidP="00F316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Pr="00B355DB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5</w:t>
            </w:r>
            <w:r w:rsidRPr="00B355DB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18</w:t>
            </w:r>
            <w:r w:rsidRPr="00B355DB">
              <w:rPr>
                <w:sz w:val="16"/>
                <w:szCs w:val="16"/>
              </w:rPr>
              <w:t>-0</w:t>
            </w:r>
            <w:r>
              <w:rPr>
                <w:sz w:val="16"/>
                <w:szCs w:val="16"/>
              </w:rPr>
              <w:t>4</w:t>
            </w:r>
            <w:r w:rsidRPr="00B355DB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(Rev. 1-16-24)</w:t>
            </w:r>
          </w:p>
        </w:tc>
        <w:tc>
          <w:tcPr>
            <w:tcW w:w="4788" w:type="dxa"/>
          </w:tcPr>
          <w:p w14:paraId="13BDFC9B" w14:textId="77777777" w:rsidR="007747B6" w:rsidRPr="00B355DB" w:rsidRDefault="007747B6" w:rsidP="00F31642">
            <w:pPr>
              <w:jc w:val="right"/>
              <w:rPr>
                <w:sz w:val="16"/>
                <w:szCs w:val="16"/>
              </w:rPr>
            </w:pPr>
            <w:r w:rsidRPr="00B355DB">
              <w:rPr>
                <w:sz w:val="16"/>
                <w:szCs w:val="16"/>
              </w:rPr>
              <w:t xml:space="preserve">SPI  05 - </w:t>
            </w:r>
            <w:r>
              <w:rPr>
                <w:sz w:val="16"/>
                <w:szCs w:val="16"/>
              </w:rPr>
              <w:t>06</w:t>
            </w:r>
          </w:p>
        </w:tc>
      </w:tr>
    </w:tbl>
    <w:p w14:paraId="6772BC4D" w14:textId="77777777" w:rsidR="00E74B83" w:rsidRPr="00F35B52" w:rsidRDefault="00E74B83">
      <w:pPr>
        <w:rPr>
          <w:color w:val="000000"/>
          <w:sz w:val="24"/>
          <w:szCs w:val="24"/>
        </w:rPr>
      </w:pPr>
    </w:p>
    <w:p w14:paraId="37AED414" w14:textId="77777777" w:rsidR="00E74B83" w:rsidRPr="00F35B52" w:rsidRDefault="00E74B83">
      <w:pPr>
        <w:rPr>
          <w:b/>
          <w:color w:val="000000"/>
          <w:sz w:val="24"/>
          <w:szCs w:val="24"/>
        </w:rPr>
      </w:pPr>
      <w:r w:rsidRPr="00F35B52">
        <w:rPr>
          <w:b/>
          <w:color w:val="000000"/>
          <w:sz w:val="24"/>
          <w:szCs w:val="24"/>
        </w:rPr>
        <w:t>Description</w:t>
      </w:r>
    </w:p>
    <w:p w14:paraId="490AD1A4" w14:textId="77777777" w:rsidR="00E74B83" w:rsidRPr="00F35B52" w:rsidRDefault="00E74B83">
      <w:pPr>
        <w:rPr>
          <w:color w:val="000000"/>
          <w:sz w:val="24"/>
          <w:szCs w:val="24"/>
        </w:rPr>
      </w:pPr>
    </w:p>
    <w:p w14:paraId="3F195A45" w14:textId="77777777" w:rsidR="00E74B83" w:rsidRPr="00F35B52" w:rsidRDefault="00E74B83" w:rsidP="000927A5">
      <w:pPr>
        <w:jc w:val="both"/>
        <w:rPr>
          <w:color w:val="000000"/>
          <w:sz w:val="24"/>
          <w:szCs w:val="24"/>
        </w:rPr>
      </w:pPr>
      <w:r w:rsidRPr="00F35B52">
        <w:rPr>
          <w:color w:val="000000"/>
          <w:sz w:val="24"/>
          <w:szCs w:val="24"/>
        </w:rPr>
        <w:t>The Contractor shall construct a median crossover at the location indicated on the plans, in accordance with the detail in the plans and as directed by the Engineer.</w:t>
      </w:r>
    </w:p>
    <w:p w14:paraId="4AA8CCCD" w14:textId="77777777" w:rsidR="00E74B83" w:rsidRPr="00F35B52" w:rsidRDefault="00E74B83" w:rsidP="000927A5">
      <w:pPr>
        <w:jc w:val="both"/>
        <w:rPr>
          <w:color w:val="000000"/>
          <w:sz w:val="24"/>
          <w:szCs w:val="24"/>
        </w:rPr>
      </w:pPr>
    </w:p>
    <w:p w14:paraId="48C5B61B" w14:textId="77777777" w:rsidR="00E74B83" w:rsidRPr="00F35B52" w:rsidRDefault="00E74B83" w:rsidP="000927A5">
      <w:pPr>
        <w:jc w:val="both"/>
        <w:rPr>
          <w:b/>
          <w:color w:val="000000"/>
          <w:sz w:val="24"/>
          <w:szCs w:val="24"/>
        </w:rPr>
      </w:pPr>
      <w:r w:rsidRPr="00F35B52">
        <w:rPr>
          <w:b/>
          <w:color w:val="000000"/>
          <w:sz w:val="24"/>
          <w:szCs w:val="24"/>
        </w:rPr>
        <w:t>Materials</w:t>
      </w:r>
    </w:p>
    <w:p w14:paraId="63E7F748" w14:textId="77777777" w:rsidR="00E74B83" w:rsidRPr="00F35B52" w:rsidRDefault="00E74B83" w:rsidP="000927A5">
      <w:pPr>
        <w:jc w:val="both"/>
        <w:rPr>
          <w:color w:val="000000"/>
          <w:sz w:val="24"/>
          <w:szCs w:val="24"/>
        </w:rPr>
      </w:pPr>
    </w:p>
    <w:p w14:paraId="55067E50" w14:textId="760934DD" w:rsidR="00E74B83" w:rsidRPr="00F35B52" w:rsidRDefault="00E74B83" w:rsidP="000927A5">
      <w:pPr>
        <w:jc w:val="both"/>
        <w:rPr>
          <w:color w:val="000000"/>
          <w:sz w:val="24"/>
          <w:szCs w:val="24"/>
        </w:rPr>
      </w:pPr>
      <w:r w:rsidRPr="00F35B52">
        <w:rPr>
          <w:color w:val="000000"/>
          <w:sz w:val="24"/>
          <w:szCs w:val="24"/>
        </w:rPr>
        <w:t xml:space="preserve">The sand shall meet the requirements of </w:t>
      </w:r>
      <w:r w:rsidR="00F31642" w:rsidRPr="00F31642">
        <w:rPr>
          <w:color w:val="000000"/>
          <w:sz w:val="24"/>
          <w:szCs w:val="24"/>
        </w:rPr>
        <w:t>Sub Article</w:t>
      </w:r>
      <w:r w:rsidRPr="00F31642">
        <w:rPr>
          <w:color w:val="000000"/>
          <w:sz w:val="24"/>
          <w:szCs w:val="24"/>
        </w:rPr>
        <w:t xml:space="preserve"> 1012</w:t>
      </w:r>
      <w:r w:rsidR="00F31642">
        <w:rPr>
          <w:color w:val="000000"/>
          <w:sz w:val="24"/>
          <w:szCs w:val="24"/>
        </w:rPr>
        <w:t>-</w:t>
      </w:r>
      <w:r w:rsidR="00F31642" w:rsidRPr="00F31642">
        <w:rPr>
          <w:color w:val="000000"/>
          <w:sz w:val="24"/>
          <w:szCs w:val="24"/>
        </w:rPr>
        <w:t>1</w:t>
      </w:r>
      <w:r w:rsidR="00F31642">
        <w:rPr>
          <w:color w:val="000000"/>
          <w:sz w:val="24"/>
          <w:szCs w:val="24"/>
        </w:rPr>
        <w:t>(C</w:t>
      </w:r>
      <w:r w:rsidRPr="00F31642">
        <w:rPr>
          <w:color w:val="000000"/>
          <w:sz w:val="24"/>
          <w:szCs w:val="24"/>
        </w:rPr>
        <w:t>)</w:t>
      </w:r>
      <w:r w:rsidRPr="00F35B52">
        <w:rPr>
          <w:color w:val="000000"/>
          <w:sz w:val="24"/>
          <w:szCs w:val="24"/>
        </w:rPr>
        <w:t xml:space="preserve"> of the</w:t>
      </w:r>
      <w:r w:rsidR="00F31642">
        <w:rPr>
          <w:color w:val="000000"/>
          <w:sz w:val="24"/>
          <w:szCs w:val="24"/>
        </w:rPr>
        <w:t xml:space="preserve"> </w:t>
      </w:r>
      <w:r w:rsidRPr="00F35B52">
        <w:rPr>
          <w:i/>
          <w:color w:val="000000"/>
          <w:sz w:val="24"/>
          <w:szCs w:val="24"/>
        </w:rPr>
        <w:t>Standard Specifications</w:t>
      </w:r>
      <w:r w:rsidRPr="00F35B52">
        <w:rPr>
          <w:color w:val="000000"/>
          <w:sz w:val="24"/>
          <w:szCs w:val="24"/>
        </w:rPr>
        <w:t>.</w:t>
      </w:r>
    </w:p>
    <w:p w14:paraId="7528B83F" w14:textId="77777777" w:rsidR="00E74B83" w:rsidRPr="00F35B52" w:rsidRDefault="00E74B83" w:rsidP="000927A5">
      <w:pPr>
        <w:jc w:val="both"/>
        <w:rPr>
          <w:color w:val="000000"/>
          <w:sz w:val="24"/>
          <w:szCs w:val="24"/>
        </w:rPr>
      </w:pPr>
    </w:p>
    <w:p w14:paraId="36314C63" w14:textId="77777777" w:rsidR="00E74B83" w:rsidRPr="00F35B52" w:rsidRDefault="00E74B83" w:rsidP="000927A5">
      <w:pPr>
        <w:jc w:val="both"/>
        <w:rPr>
          <w:color w:val="000000"/>
          <w:sz w:val="24"/>
          <w:szCs w:val="24"/>
        </w:rPr>
      </w:pPr>
      <w:r w:rsidRPr="00F35B52">
        <w:rPr>
          <w:color w:val="000000"/>
          <w:sz w:val="24"/>
          <w:szCs w:val="24"/>
        </w:rPr>
        <w:t xml:space="preserve">The #57 stone shall meet the requirements of Section 1005 of the </w:t>
      </w:r>
      <w:r w:rsidRPr="00F35B52">
        <w:rPr>
          <w:i/>
          <w:color w:val="000000"/>
          <w:sz w:val="24"/>
          <w:szCs w:val="24"/>
        </w:rPr>
        <w:t>Standard Specifications</w:t>
      </w:r>
      <w:r w:rsidRPr="00F35B52">
        <w:rPr>
          <w:color w:val="000000"/>
          <w:sz w:val="24"/>
          <w:szCs w:val="24"/>
        </w:rPr>
        <w:t>.</w:t>
      </w:r>
    </w:p>
    <w:p w14:paraId="1C4C436A" w14:textId="77777777" w:rsidR="00E74B83" w:rsidRPr="00F35B52" w:rsidRDefault="00E74B83" w:rsidP="000927A5">
      <w:pPr>
        <w:jc w:val="both"/>
        <w:rPr>
          <w:color w:val="000000"/>
          <w:sz w:val="24"/>
          <w:szCs w:val="24"/>
        </w:rPr>
      </w:pPr>
    </w:p>
    <w:p w14:paraId="34C2FDFE" w14:textId="77777777" w:rsidR="00E74B83" w:rsidRPr="00F35B52" w:rsidRDefault="00E74B83" w:rsidP="000927A5">
      <w:pPr>
        <w:jc w:val="both"/>
        <w:rPr>
          <w:color w:val="000000"/>
          <w:sz w:val="24"/>
          <w:szCs w:val="24"/>
        </w:rPr>
      </w:pPr>
      <w:r w:rsidRPr="00F35B52">
        <w:rPr>
          <w:color w:val="000000"/>
          <w:sz w:val="24"/>
          <w:szCs w:val="24"/>
        </w:rPr>
        <w:t>The paving blocks shall match as closely as possible the dimensions and pattern shown in the detail in the plans.</w:t>
      </w:r>
    </w:p>
    <w:p w14:paraId="3796D3DD" w14:textId="77777777" w:rsidR="00E74B83" w:rsidRPr="00F35B52" w:rsidRDefault="00E74B83" w:rsidP="000927A5">
      <w:pPr>
        <w:jc w:val="both"/>
        <w:rPr>
          <w:color w:val="000000"/>
          <w:sz w:val="24"/>
          <w:szCs w:val="24"/>
        </w:rPr>
      </w:pPr>
    </w:p>
    <w:p w14:paraId="304A8FEA" w14:textId="77777777" w:rsidR="00E74B83" w:rsidRDefault="00F35B52" w:rsidP="000927A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</w:t>
      </w:r>
      <w:r w:rsidR="00E74B83" w:rsidRPr="00F35B52">
        <w:rPr>
          <w:color w:val="000000"/>
          <w:sz w:val="24"/>
          <w:szCs w:val="24"/>
        </w:rPr>
        <w:t xml:space="preserve">ill the cores of the paving blocks </w:t>
      </w:r>
      <w:r>
        <w:rPr>
          <w:color w:val="000000"/>
          <w:sz w:val="24"/>
          <w:szCs w:val="24"/>
        </w:rPr>
        <w:t xml:space="preserve">with topsoil with </w:t>
      </w:r>
      <w:r w:rsidRPr="00F35B52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</w:t>
      </w:r>
      <w:r w:rsidRPr="00F35B52">
        <w:rPr>
          <w:sz w:val="24"/>
          <w:szCs w:val="24"/>
        </w:rPr>
        <w:t>P.I. greater than 6 and less than 25 and with a pH ranging from 5.5 to 6.8</w:t>
      </w:r>
      <w:r w:rsidR="000927A5">
        <w:rPr>
          <w:sz w:val="24"/>
          <w:szCs w:val="24"/>
        </w:rPr>
        <w:t>.</w:t>
      </w:r>
    </w:p>
    <w:p w14:paraId="377FDA8D" w14:textId="77777777" w:rsidR="00F35B52" w:rsidRPr="00F35B52" w:rsidRDefault="00F35B52" w:rsidP="000927A5">
      <w:pPr>
        <w:jc w:val="both"/>
        <w:rPr>
          <w:color w:val="000000"/>
          <w:sz w:val="24"/>
          <w:szCs w:val="24"/>
        </w:rPr>
      </w:pPr>
    </w:p>
    <w:p w14:paraId="3EF02532" w14:textId="77777777" w:rsidR="00E74B83" w:rsidRPr="00F35B52" w:rsidRDefault="00E74B83" w:rsidP="000927A5">
      <w:pPr>
        <w:jc w:val="both"/>
        <w:rPr>
          <w:b/>
          <w:color w:val="000000"/>
          <w:sz w:val="24"/>
          <w:szCs w:val="24"/>
        </w:rPr>
      </w:pPr>
      <w:r w:rsidRPr="00F35B52">
        <w:rPr>
          <w:b/>
          <w:color w:val="000000"/>
          <w:sz w:val="24"/>
          <w:szCs w:val="24"/>
        </w:rPr>
        <w:t>Measurement and Payment</w:t>
      </w:r>
    </w:p>
    <w:p w14:paraId="1DCFBE11" w14:textId="77777777" w:rsidR="00E74B83" w:rsidRPr="00F35B52" w:rsidRDefault="00E74B83" w:rsidP="000927A5">
      <w:pPr>
        <w:jc w:val="both"/>
        <w:rPr>
          <w:color w:val="000000"/>
          <w:sz w:val="24"/>
          <w:szCs w:val="24"/>
        </w:rPr>
      </w:pPr>
    </w:p>
    <w:p w14:paraId="45BB4FEB" w14:textId="77777777" w:rsidR="00E74B83" w:rsidRPr="00F35B52" w:rsidRDefault="00E74B83" w:rsidP="000927A5">
      <w:pPr>
        <w:jc w:val="both"/>
        <w:rPr>
          <w:color w:val="000000"/>
          <w:sz w:val="24"/>
          <w:szCs w:val="24"/>
        </w:rPr>
      </w:pPr>
      <w:r w:rsidRPr="00F35B52">
        <w:rPr>
          <w:color w:val="000000"/>
          <w:sz w:val="24"/>
          <w:szCs w:val="24"/>
        </w:rPr>
        <w:t>The quantity of median crossover to be paid for will be the actual number of square yards of median crossover which have been incorporated into the completed and accepted work.</w:t>
      </w:r>
    </w:p>
    <w:p w14:paraId="3DF5B79F" w14:textId="77777777" w:rsidR="00E74B83" w:rsidRPr="00F35B52" w:rsidRDefault="00E74B83" w:rsidP="000927A5">
      <w:pPr>
        <w:jc w:val="both"/>
        <w:rPr>
          <w:color w:val="000000"/>
          <w:sz w:val="24"/>
          <w:szCs w:val="24"/>
        </w:rPr>
      </w:pPr>
    </w:p>
    <w:p w14:paraId="16923305" w14:textId="77777777" w:rsidR="00E74B83" w:rsidRDefault="00E74B83" w:rsidP="000927A5">
      <w:pPr>
        <w:jc w:val="both"/>
        <w:rPr>
          <w:color w:val="000000"/>
          <w:sz w:val="24"/>
          <w:szCs w:val="24"/>
        </w:rPr>
      </w:pPr>
      <w:r w:rsidRPr="00F35B52">
        <w:rPr>
          <w:color w:val="000000"/>
          <w:sz w:val="24"/>
          <w:szCs w:val="24"/>
        </w:rPr>
        <w:t xml:space="preserve">The quantity of median crossover, measured as provided above, will be paid for at the contract </w:t>
      </w:r>
      <w:r w:rsidR="003152F8">
        <w:rPr>
          <w:color w:val="000000"/>
          <w:sz w:val="24"/>
          <w:szCs w:val="24"/>
        </w:rPr>
        <w:t xml:space="preserve">unit price per square yard for </w:t>
      </w:r>
      <w:r w:rsidRPr="00F35B52">
        <w:rPr>
          <w:i/>
          <w:color w:val="000000"/>
          <w:sz w:val="24"/>
          <w:szCs w:val="24"/>
        </w:rPr>
        <w:t>Median Crossover</w:t>
      </w:r>
      <w:r w:rsidRPr="00F35B52">
        <w:rPr>
          <w:color w:val="000000"/>
          <w:sz w:val="24"/>
          <w:szCs w:val="24"/>
        </w:rPr>
        <w:t>.  Such price and payment will be full compensation for all material, labor and incidentals to complete the work.</w:t>
      </w:r>
      <w:r w:rsidR="00F35B52">
        <w:rPr>
          <w:color w:val="000000"/>
          <w:sz w:val="24"/>
          <w:szCs w:val="24"/>
        </w:rPr>
        <w:t xml:space="preserve"> </w:t>
      </w:r>
      <w:r w:rsidR="003152F8">
        <w:rPr>
          <w:color w:val="000000"/>
          <w:sz w:val="24"/>
          <w:szCs w:val="24"/>
        </w:rPr>
        <w:t xml:space="preserve"> </w:t>
      </w:r>
      <w:r w:rsidR="00F35B52">
        <w:rPr>
          <w:color w:val="000000"/>
          <w:sz w:val="24"/>
          <w:szCs w:val="24"/>
        </w:rPr>
        <w:t xml:space="preserve">No separate measurement and payment will be made for filling the paving block cores with topsoil and seeding as such work shall be incidental to the work of </w:t>
      </w:r>
      <w:r w:rsidR="00F35B52" w:rsidRPr="00F35B52">
        <w:rPr>
          <w:i/>
          <w:color w:val="000000"/>
          <w:sz w:val="24"/>
          <w:szCs w:val="24"/>
        </w:rPr>
        <w:t>Median Crossover</w:t>
      </w:r>
      <w:r w:rsidR="00F35B52">
        <w:rPr>
          <w:color w:val="000000"/>
          <w:sz w:val="24"/>
          <w:szCs w:val="24"/>
        </w:rPr>
        <w:t>.</w:t>
      </w:r>
    </w:p>
    <w:p w14:paraId="24B62E3C" w14:textId="77777777" w:rsidR="00BD4944" w:rsidRPr="00BD4944" w:rsidRDefault="00BD4944" w:rsidP="000927A5">
      <w:pPr>
        <w:jc w:val="both"/>
        <w:rPr>
          <w:color w:val="000000"/>
          <w:sz w:val="24"/>
          <w:szCs w:val="24"/>
        </w:rPr>
      </w:pPr>
    </w:p>
    <w:p w14:paraId="09A94D83" w14:textId="77777777" w:rsidR="00BD4944" w:rsidRPr="00BD4944" w:rsidRDefault="00BD4944" w:rsidP="00BD4944">
      <w:pPr>
        <w:keepNext/>
        <w:keepLines/>
        <w:jc w:val="both"/>
        <w:rPr>
          <w:sz w:val="24"/>
          <w:szCs w:val="24"/>
        </w:rPr>
      </w:pPr>
      <w:r w:rsidRPr="00BD4944">
        <w:rPr>
          <w:sz w:val="24"/>
          <w:szCs w:val="24"/>
        </w:rPr>
        <w:t>Payment will be made under:</w:t>
      </w:r>
    </w:p>
    <w:p w14:paraId="3F0F44C6" w14:textId="77777777" w:rsidR="00BD4944" w:rsidRPr="00BD4944" w:rsidRDefault="00BD4944" w:rsidP="00BD4944">
      <w:pPr>
        <w:keepNext/>
        <w:keepLines/>
        <w:jc w:val="both"/>
        <w:rPr>
          <w:sz w:val="24"/>
          <w:szCs w:val="24"/>
        </w:rPr>
      </w:pPr>
    </w:p>
    <w:tbl>
      <w:tblPr>
        <w:tblW w:w="0" w:type="auto"/>
        <w:tblInd w:w="18" w:type="dxa"/>
        <w:tblLayout w:type="fixed"/>
        <w:tblLook w:val="0020" w:firstRow="1" w:lastRow="0" w:firstColumn="0" w:lastColumn="0" w:noHBand="0" w:noVBand="0"/>
      </w:tblPr>
      <w:tblGrid>
        <w:gridCol w:w="6750"/>
        <w:gridCol w:w="2700"/>
      </w:tblGrid>
      <w:tr w:rsidR="00BD4944" w:rsidRPr="00BD4944" w14:paraId="118330CB" w14:textId="77777777" w:rsidTr="005744FE">
        <w:tc>
          <w:tcPr>
            <w:tcW w:w="6750" w:type="dxa"/>
          </w:tcPr>
          <w:p w14:paraId="47CE43E2" w14:textId="77777777" w:rsidR="00BD4944" w:rsidRPr="00BD4944" w:rsidRDefault="00BD4944" w:rsidP="005744FE">
            <w:pPr>
              <w:keepNext/>
              <w:keepLines/>
              <w:jc w:val="both"/>
              <w:rPr>
                <w:b/>
                <w:sz w:val="24"/>
                <w:szCs w:val="24"/>
              </w:rPr>
            </w:pPr>
            <w:r w:rsidRPr="00BD4944">
              <w:rPr>
                <w:b/>
                <w:sz w:val="24"/>
                <w:szCs w:val="24"/>
              </w:rPr>
              <w:t>Pay Item</w:t>
            </w:r>
          </w:p>
        </w:tc>
        <w:tc>
          <w:tcPr>
            <w:tcW w:w="2700" w:type="dxa"/>
          </w:tcPr>
          <w:p w14:paraId="4F0F1AC7" w14:textId="77777777" w:rsidR="00BD4944" w:rsidRPr="00BD4944" w:rsidRDefault="00BD4944" w:rsidP="005744FE">
            <w:pPr>
              <w:keepNext/>
              <w:keepLines/>
              <w:jc w:val="both"/>
              <w:rPr>
                <w:b/>
                <w:sz w:val="24"/>
                <w:szCs w:val="24"/>
              </w:rPr>
            </w:pPr>
            <w:r w:rsidRPr="00BD4944">
              <w:rPr>
                <w:b/>
                <w:sz w:val="24"/>
                <w:szCs w:val="24"/>
              </w:rPr>
              <w:t>Pay Unit</w:t>
            </w:r>
          </w:p>
        </w:tc>
      </w:tr>
      <w:tr w:rsidR="00BD4944" w:rsidRPr="00BD4944" w14:paraId="408764E7" w14:textId="77777777" w:rsidTr="005744FE">
        <w:tc>
          <w:tcPr>
            <w:tcW w:w="6750" w:type="dxa"/>
          </w:tcPr>
          <w:p w14:paraId="70F38FD2" w14:textId="56EA4F95" w:rsidR="00BD4944" w:rsidRPr="00BD4944" w:rsidRDefault="00BD4944" w:rsidP="005744FE">
            <w:pPr>
              <w:keepNext/>
              <w:keepLine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Median Crossover</w:t>
            </w:r>
          </w:p>
        </w:tc>
        <w:tc>
          <w:tcPr>
            <w:tcW w:w="2700" w:type="dxa"/>
          </w:tcPr>
          <w:p w14:paraId="4AE14E58" w14:textId="712B39D3" w:rsidR="00BD4944" w:rsidRPr="00BD4944" w:rsidRDefault="00BD4944" w:rsidP="005744FE">
            <w:pPr>
              <w:keepNext/>
              <w:keepLine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Square</w:t>
            </w:r>
            <w:r w:rsidRPr="00BD4944">
              <w:rPr>
                <w:sz w:val="24"/>
                <w:szCs w:val="24"/>
              </w:rPr>
              <w:t xml:space="preserve"> Yard</w:t>
            </w:r>
          </w:p>
        </w:tc>
      </w:tr>
    </w:tbl>
    <w:p w14:paraId="6A45D93B" w14:textId="77777777" w:rsidR="00BD4944" w:rsidRPr="00BD4944" w:rsidRDefault="00BD4944" w:rsidP="00BD4944">
      <w:pPr>
        <w:jc w:val="both"/>
        <w:outlineLvl w:val="1"/>
        <w:rPr>
          <w:sz w:val="24"/>
          <w:szCs w:val="24"/>
        </w:rPr>
      </w:pPr>
    </w:p>
    <w:p w14:paraId="01BBFBA5" w14:textId="77777777" w:rsidR="00E74B83" w:rsidRPr="00F35B52" w:rsidRDefault="00E74B83">
      <w:pPr>
        <w:rPr>
          <w:color w:val="000000"/>
          <w:sz w:val="24"/>
          <w:szCs w:val="24"/>
        </w:rPr>
      </w:pPr>
    </w:p>
    <w:sectPr w:rsidR="00E74B83" w:rsidRPr="00F35B52">
      <w:headerReference w:type="default" r:id="rId9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9844E" w14:textId="77777777" w:rsidR="00510D89" w:rsidRDefault="00510D89">
      <w:r>
        <w:separator/>
      </w:r>
    </w:p>
  </w:endnote>
  <w:endnote w:type="continuationSeparator" w:id="0">
    <w:p w14:paraId="701B0C72" w14:textId="77777777" w:rsidR="00510D89" w:rsidRDefault="00510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000FF" w14:textId="77777777" w:rsidR="00510D89" w:rsidRDefault="00510D89">
      <w:r>
        <w:separator/>
      </w:r>
    </w:p>
  </w:footnote>
  <w:footnote w:type="continuationSeparator" w:id="0">
    <w:p w14:paraId="09009A46" w14:textId="77777777" w:rsidR="00510D89" w:rsidRDefault="00510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78641" w14:textId="77777777" w:rsidR="00E74B83" w:rsidRDefault="00E74B83">
    <w:pPr>
      <w:tabs>
        <w:tab w:val="right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4B83"/>
    <w:rsid w:val="000927A5"/>
    <w:rsid w:val="001D0D5F"/>
    <w:rsid w:val="003152F8"/>
    <w:rsid w:val="003852FF"/>
    <w:rsid w:val="004352E2"/>
    <w:rsid w:val="00510D89"/>
    <w:rsid w:val="00592D74"/>
    <w:rsid w:val="007747B6"/>
    <w:rsid w:val="008279F8"/>
    <w:rsid w:val="00863238"/>
    <w:rsid w:val="00926C7C"/>
    <w:rsid w:val="009B562F"/>
    <w:rsid w:val="00A1233F"/>
    <w:rsid w:val="00A259CD"/>
    <w:rsid w:val="00BD4944"/>
    <w:rsid w:val="00BF601E"/>
    <w:rsid w:val="00E74B83"/>
    <w:rsid w:val="00F31642"/>
    <w:rsid w:val="00F3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40F199"/>
  <w15:docId w15:val="{0F0D3E70-528B-476D-BCF9-873ED88F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semiHidden/>
    <w:rPr>
      <w:rFonts w:ascii="Arial" w:hAnsi="Arial"/>
      <w:color w:val="000000"/>
      <w:sz w:val="24"/>
    </w:rPr>
  </w:style>
  <w:style w:type="paragraph" w:styleId="BodyText">
    <w:name w:val="Body Text"/>
    <w:basedOn w:val="Normal"/>
    <w:semiHidden/>
    <w:pPr>
      <w:tabs>
        <w:tab w:val="left" w:pos="7920"/>
      </w:tabs>
    </w:pPr>
    <w:rPr>
      <w:rFonts w:ascii="Arial" w:hAnsi="Arial"/>
      <w:sz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MEDIAN CROSSOVER (Pay Item: Median Crossover (Square Yard))</Provision>
    <File_x0020_Category xmlns="18eea951-c1a4-4244-8cc7-be1efbfe7cb6" xsi:nil="true"/>
    <Provision_x0020_Number xmlns="18eea951-c1a4-4244-8cc7-be1efbfe7cb6">SPI 05-06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05</No_x002e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25315FCD-DA90-42F9-8CF3-2E3DB3F82330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2.xml><?xml version="1.0" encoding="utf-8"?>
<ds:datastoreItem xmlns:ds="http://schemas.openxmlformats.org/officeDocument/2006/customXml" ds:itemID="{B369B106-5BAD-41EC-8C85-40CE1166FE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A60BFC-6660-4AB8-9CC9-D537B504F5CA}"/>
</file>

<file path=customXml/itemProps4.xml><?xml version="1.0" encoding="utf-8"?>
<ds:datastoreItem xmlns:ds="http://schemas.openxmlformats.org/officeDocument/2006/customXml" ds:itemID="{CEC09D19-9156-4EF1-B709-0C44596644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1168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 DOT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brussell</dc:creator>
  <cp:keywords>MEDIAN CROSSOVER (Square Yard)</cp:keywords>
  <cp:lastModifiedBy>Penny, Lisa E</cp:lastModifiedBy>
  <cp:revision>6</cp:revision>
  <dcterms:created xsi:type="dcterms:W3CDTF">2015-12-09T17:28:00Z</dcterms:created>
  <dcterms:modified xsi:type="dcterms:W3CDTF">2026-07-16T17:20:00Z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35000</vt:r8>
  </property>
</Properties>
</file>